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 xml:space="preserve">
  <w:body>
    <w:p w14:paraId="420BFE7E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9264" behindDoc="1" locked="0" layoutInCell="1" allowOverlap="1" wp14:anchorId="328B0726" wp14:editId="1A9E0530">
            <wp:simplePos x="0" y="0"/>
            <wp:positionH relativeFrom="column">
              <wp:posOffset>3175</wp:posOffset>
            </wp:positionH>
            <wp:positionV relativeFrom="paragraph">
              <wp:posOffset>126330</wp:posOffset>
            </wp:positionV>
            <wp:extent cx="5758815" cy="1215390"/>
            <wp:effectExtent l="0" t="0" r="0" b="381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2F0BF3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64EA63DC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0F05CF0F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CE527A5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2E2EE3CC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7E5D084" w14:textId="77777777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6302A986" w14:textId="77777777" w:rsidRDefault="00012A4D" w:rsidP="00C310B7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  <w:r>
        <w:rPr>
          <w:rFonts w:ascii="Arial" w:eastAsia="Times New Roman" w:hAnsi="Arial" w:cs="Arial"/>
          <w:color w:val="FFFFFF" w:themeColor="background1"/>
          <w:sz w:val="18"/>
          <w:szCs w:val="20"/>
        </w:rPr>
        <w:t>      </w:t>
      </w:r>
      <w:r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</w:rPr>
        <w:t>Spracoval: </w:t>
      </w:r>
      <w:r>
        <w:rPr>
          <w:rFonts w:ascii="Arial" w:eastAsia="Times New Roman" w:hAnsi="Arial" w:cs="Arial"/>
          <w:color w:val="FFFFFF" w:themeColor="background1"/>
          <w:sz w:val="18"/>
          <w:szCs w:val="20"/>
        </w:rPr>
        <w:t>EuroTRADING s.r.o. / www.eurotrading.sk</w:t>
      </w:r>
    </w:p>
    <w:p w14:paraId="2C846391" w14:textId="782E6952" w:rsidRDefault="00012A4D" w:rsidP="00C310B7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6DEC7077" w14:textId="77777777" w:rsidRDefault="00012A4D" w:rsidP="00012A4D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  <w:bdr w:val="none" w:sz="0" w:space="0" w:color="auto" w:frame="1"/>
        </w:rPr>
      </w:pPr>
    </w:p>
    <w:p w14:paraId="22A36750" w14:textId="77777777" w:rsidRDefault="00012A4D" w:rsidP="00012A4D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C00000"/>
          <w:sz w:val="20"/>
          <w:szCs w:val="20"/>
          <w:bdr w:val="none" w:sz="0" w:space="0" w:color="auto" w:frame="1"/>
        </w:rPr>
      </w:pPr>
    </w:p>
    <w:p w14:paraId="71BF390F" w14:textId="3ABF19D6" w:rsidRDefault="0050796C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UCHÁDZAČI O ZAMESTNANIE</w:t>
      </w:r>
    </w:p>
    <w:p w14:paraId="344FB207" w14:textId="19EA3FB9" w:rsidRDefault="00012A4D" w:rsidP="00431D1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> evidencia uchádzačov o zamestnanie zasielajúci životopis a sprievodné dokumenty.</w:t>
      </w:r>
    </w:p>
    <w:p w14:paraId="08FF47BB" w14:textId="77777777" w:rsidRDefault="00F673ED" w:rsidP="00F673ED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2E799AD0" w14:textId="47070F75" w:rsidRDefault="00F673ED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Okruh dotknutých osôb: </w:t>
      </w:r>
      <w:r>
        <w:rPr>
          <w:rFonts w:ascii="Arial" w:hAnsi="Arial" w:cs="Arial"/>
          <w:sz w:val="20"/>
          <w:szCs w:val="20"/>
        </w:rPr>
        <w:t>fyzické osoby – uchádzači o zamestnanie</w:t>
      </w:r>
    </w:p>
    <w:p w14:paraId="22FEE2BA" w14:textId="77777777" w:rsidRDefault="00431D19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0A34DF6E" w14:textId="77777777" w:rsidRDefault="00F673ED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> meno, priezvisko, titul, trvalý pobyt, prechodný pobyt, dátum narodenia, telefónne číslo, vzdelanie, prax, e-mailová adresa, ďalšie údaje v rozsahu životopisu, motivačného listu a žiadosti o zamestnanie</w:t>
      </w:r>
    </w:p>
    <w:p w14:paraId="74E8D9D6" w14:textId="77777777" w:rsidRDefault="00431D19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296C257A" w14:textId="7F1A0553" w:rsidRDefault="00F673ED" w:rsidP="0017039E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> čl. 6 ods. 1 písm. a) Nariadenia GDPR</w:t>
      </w:r>
    </w:p>
    <w:p w14:paraId="34E67ABC" w14:textId="77777777" w:rsidRDefault="00F673ED" w:rsidP="00C0208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0257A38" w14:textId="77777777" w:rsidRDefault="002704FD" w:rsidP="00C0208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0D15A285" w14:textId="77777777" w:rsidRDefault="00FE6798" w:rsidP="009E75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2C58CDD6" w14:textId="77777777" w:rsidRDefault="009E75F2" w:rsidP="009E75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5DD5465" w14:textId="2827C51E" w:rsidRDefault="009E75F2" w:rsidP="009E75F2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14:paraId="647FEEC9" w14:textId="77777777" w:rsidTr="00DB2E45">
        <w:trPr>
          <w:trHeight w:val="20"/>
        </w:trPr>
        <w:tc>
          <w:tcPr>
            <w:tcW w:w="4644" w:type="dxa"/>
          </w:tcPr>
          <w:p w14:paraId="76FB95BB" w14:textId="77777777" w:rsidRDefault="009E75F2" w:rsidP="00DB2E4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životopis</w:t>
            </w:r>
          </w:p>
        </w:tc>
        <w:tc>
          <w:tcPr>
            <w:tcW w:w="4678" w:type="dxa"/>
          </w:tcPr>
          <w:p w14:paraId="2CAC2E7B" w14:textId="77777777" w:rsidRDefault="009E75F2" w:rsidP="00DB2E45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rok</w:t>
            </w:r>
          </w:p>
        </w:tc>
      </w:tr>
    </w:tbl>
    <w:p w14:paraId="12088DDA" w14:textId="77777777" w:rsidRDefault="00FE6798" w:rsidP="009E75F2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4B73750C" w14:textId="6031205A" w:rsidRDefault="00064E45" w:rsidP="009E75F2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75E19A3" w14:textId="0849B034" w:rsidRDefault="00431D19" w:rsidP="00064E45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Dotknutá osoba má právo kedykoľvek odvolať súhlas so spracovaním osobných údajov, ktoré sa jej týkajú. Odvolanie súhlasu nemá vplyv na zákonnosť spracúvania osobných údajov založeného na súhlase pred jeho odvolaním; pred poskytnutím súhlasu musí byť dotknutá osoba o tejto skutočnosti informovaná. Dotknutá osoba môže súhlas odvolať rovnakým spôsobom, akým súhlas udelila.</w:t>
      </w:r>
    </w:p>
    <w:p w14:paraId="600A589B" w14:textId="77777777" w:rsidRDefault="00500DEF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7F61CB6" w14:textId="1B6FD03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Dotknuté osoby, o ktorých sú spracúvané osobné údaje pre konkrétne vymedzené účely, si môžu uplatniť nasledovné práva:</w:t>
      </w:r>
    </w:p>
    <w:p w14:paraId="07B822E6" w14:textId="66A0815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Právo požadovať prístup k svojim osobným údajom - Právo na opravu osobných údajov - Právo na vymazanie osobných údajov - Právo na obmedzenie spracúvania osobných údajov - Právo namietať proti spracúvaniu osobných údajov - Právo na prenos svojich osobných údajov - Právo podať sťažnosť dozornému orgánu, t.j. Úradu na ochranu osobných údajov SR.</w:t>
      </w:r>
    </w:p>
    <w:p w14:paraId="3E1F8E8C" w14:textId="77777777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Uvedené práva dotknutej osoby sú bližšie špecifikované v článkoch 15 až 21 Nariadenia. Dotknutá osoba si uvedené práva uplatňuje v súlade s Nariadením a ďalšími príslušnými právnymi predpismi. Voči prevádzkovateľovi si dotknutá osoba môže svoje práva uplatniť prostredníctvom písomnej žiadosti alebo elektronickými prostriedkami. V prípade, že dotknutá osoba požiada o ústne poskytnutie informácií, informácie sa môžu takto poskytnúť za predpokladu, že dotknutá osoba preukázala svoju totožnosť.</w:t>
      </w:r>
    </w:p>
    <w:p w14:paraId="5BAC6527" w14:textId="77777777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FB17044" w14:textId="77777777" w:rsidRDefault="00691E8C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Materská škola, Šoltésovej 12, Nové Zámky</w:t>
      </w:r>
      <w:r>
        <w:rPr>
          <w:rFonts w:ascii="Arial" w:eastAsia="Times New Roman" w:hAnsi="Arial" w:cs="Arial"/>
          <w:color w:val="151515"/>
          <w:sz w:val="20"/>
          <w:szCs w:val="20"/>
        </w:rPr>
        <w:t> prijala všetky primerané personálne, organizačné a technické opatrenia za účelom maximálnej ochrany Vašich osobných údajov s cieľom v čo najväčšej miere znížiť riziko ich zneužitia. V zmysle našej povinnosti vyplývajúcej z článku 34 Nariadenia Vám ako dotknutým osobám oznamujeme, že ak nastane situácia, že ako prevádzkovateľ porušíme ochranu Vašich osobných údajov spôsobom, ktorý pravdepodobne povedie k vysokému riziku pre práva a slobody fyzických osôb, bez zbytočného odkladu Vám túto skutočnosť oznámime.</w:t>
      </w:r>
    </w:p>
    <w:p w14:paraId="552CDE82" w14:textId="4F5A08FF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Právne predpisy a s nimi súvisiace spôsoby spracovávania Vašich osobných údajov sa môžu meniť. Ak sa tieto zásady rozhodneme aktualizovať, umiestnime zmeny na našej webstránke a budeme Vás o týchto zmenách informovať. V prípadoch, kedy má dôjsť k zásadnejšej zmene týchto zásad, alebo v prípade, kedy nám tak uloží zákon, budeme Vás informovať vopred. Žiadame Vás, aby ste si tieto zásady starostlivo prečítali a pri ďalšej komunikácii s nami, resp. používaní našej webstránky tieto zásady pravidelne kontrolovali.</w:t>
      </w:r>
    </w:p>
    <w:p w14:paraId="3560FA2B" w14:textId="77777777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46A0E66" w14:textId="77777777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máte akúkoľvek otázku ohľadne spracúvania Vašich osobných údajov, vrátane uplatnenia vyššie uvedených práv, môžete sa obrátiť na našu Zodpovednú osobu poskytovanú spoločnosťou EuroTRADING s.r.o. (www.eurotrading.sk), emailom na  zo@eurotrading.sk.  Všetky vaše podnety a sťažnosti riadne preveríme a zašleme Vám vyjadrenie..</w:t>
      </w:r>
    </w:p>
    <w:p w14:paraId="53B74388" w14:textId="77777777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8A6A880" w14:textId="77777777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nie ste spokojný s našou odpoveďou, alebo sa domnievate, že vaše osobné údaje spracúvame nespravodlivo alebo nezákonne, môžete podať sťažnosť na dozorný orgán, ktorým je Úrad na ochranu osobných údajov Slovenskej republiky, https://dataprotection.gov.sk, Hraničná 12, 820 07 Bratislava 27; tel. číslo: +421 /2/ 3231 3214; E-mail: statny.dozor@pdp.gov.sk.</w:t>
      </w:r>
    </w:p>
    <w:sectPr w:rsidSect="000F7C09"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DF46DD" w14:textId="77777777" w:rsidR="000F7C09" w:rsidRDefault="000F7C09" w:rsidP="000F7C09">
      <w:pPr>
        <w:spacing w:after="0" w:line="240" w:lineRule="auto"/>
      </w:pPr>
      <w:r>
        <w:separator/>
      </w:r>
    </w:p>
  </w:endnote>
  <w:endnote w:type="continuationSeparator" w:id="0">
    <w:p w14:paraId="2CDE8CD8" w14:textId="77777777" w:rsidR="000F7C09" w:rsidRDefault="000F7C09" w:rsidP="000F7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09B52D" w14:textId="77777777" w:rsidRDefault="0050796C" w:rsidP="0050796C">
    <w:pPr>
      <w:pBdr>
        <w:top w:val="single" w:sz="4" w:space="1" w:color="auto"/>
      </w:pBdr>
      <w:spacing w:after="0" w:line="255" w:lineRule="atLeast"/>
      <w:jc w:val="center"/>
      <w:textAlignment w:val="baseline"/>
      <w:rPr>
        <w:rFonts w:ascii="Arial" w:eastAsia="Times New Roman" w:hAnsi="Arial" w:cs="Arial"/>
        <w:color w:val="151515"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Prevádzkovateľ: </w:t>
    </w:r>
    <w:r>
      <w:rPr>
        <w:rFonts w:ascii="Arial" w:hAnsi="Arial" w:cs="Arial"/>
        <w:sz w:val="20"/>
        <w:szCs w:val="20"/>
      </w:rPr>
      <w:t>Materská škola, Šoltésovej 12, Nové Zámky, Šoltésovej 12, 94081 Nové Zámky, IČO: 37961314</w:t>
    </w:r>
  </w:p>
  <w:p w14:paraId="56C976D1" w14:textId="17E47282" w:rsidRDefault="000F7C09" w:rsidP="0050796C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BE554C" w14:textId="77777777" w:rsidR="000F7C09" w:rsidRDefault="000F7C09" w:rsidP="000F7C09">
      <w:pPr>
        <w:spacing w:after="0" w:line="240" w:lineRule="auto"/>
      </w:pPr>
      <w:r>
        <w:separator/>
      </w:r>
    </w:p>
  </w:footnote>
  <w:footnote w:type="continuationSeparator" w:id="0">
    <w:p w14:paraId="76E49FC5" w14:textId="77777777" w:rsidR="000F7C09" w:rsidRDefault="000F7C09" w:rsidP="000F7C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5B"/>
    <w:rsid w:val="00005486"/>
    <w:rsid w:val="00012A4D"/>
    <w:rsid w:val="00064E45"/>
    <w:rsid w:val="00071DBF"/>
    <w:rsid w:val="000C4A33"/>
    <w:rsid w:val="000F7C09"/>
    <w:rsid w:val="00134626"/>
    <w:rsid w:val="0017039E"/>
    <w:rsid w:val="00186C54"/>
    <w:rsid w:val="001B4E3F"/>
    <w:rsid w:val="001C5817"/>
    <w:rsid w:val="002704FD"/>
    <w:rsid w:val="0032495B"/>
    <w:rsid w:val="0035675F"/>
    <w:rsid w:val="00431D19"/>
    <w:rsid w:val="004906CB"/>
    <w:rsid w:val="004C2C29"/>
    <w:rsid w:val="004C56F3"/>
    <w:rsid w:val="00500DEF"/>
    <w:rsid w:val="0050796C"/>
    <w:rsid w:val="005637AE"/>
    <w:rsid w:val="00564D85"/>
    <w:rsid w:val="00607089"/>
    <w:rsid w:val="00691E8C"/>
    <w:rsid w:val="006948D9"/>
    <w:rsid w:val="00805993"/>
    <w:rsid w:val="00875635"/>
    <w:rsid w:val="00884455"/>
    <w:rsid w:val="008D3F99"/>
    <w:rsid w:val="008D6EFA"/>
    <w:rsid w:val="00992815"/>
    <w:rsid w:val="009C5FAE"/>
    <w:rsid w:val="009E75F2"/>
    <w:rsid w:val="00AB6412"/>
    <w:rsid w:val="00AC0D48"/>
    <w:rsid w:val="00AE79C7"/>
    <w:rsid w:val="00B706E4"/>
    <w:rsid w:val="00C0208E"/>
    <w:rsid w:val="00C14585"/>
    <w:rsid w:val="00C310B7"/>
    <w:rsid w:val="00C55BBD"/>
    <w:rsid w:val="00C74BFE"/>
    <w:rsid w:val="00C91510"/>
    <w:rsid w:val="00D4732A"/>
    <w:rsid w:val="00DB03A4"/>
    <w:rsid w:val="00F673ED"/>
    <w:rsid w:val="00F7142B"/>
    <w:rsid w:val="00F811CA"/>
    <w:rsid w:val="00FA212D"/>
    <w:rsid w:val="00FA3206"/>
    <w:rsid w:val="00FB7D4D"/>
    <w:rsid w:val="00FD3039"/>
    <w:rsid w:val="00FE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BC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249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142B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9E75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7C09"/>
  </w:style>
  <w:style w:type="paragraph" w:styleId="Pta">
    <w:name w:val="footer"/>
    <w:basedOn w:val="Normlny"/>
    <w:link w:val="Pt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7C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249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142B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9E75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7C09"/>
  </w:style>
  <w:style w:type="paragraph" w:styleId="Pta">
    <w:name w:val="footer"/>
    <w:basedOn w:val="Normlny"/>
    <w:link w:val="Pt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7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1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Danka;OpenTBS 1.9.4</dc:creator>
  <cp:lastModifiedBy>Katka</cp:lastModifiedBy>
  <cp:revision>5</cp:revision>
  <dcterms:created xsi:type="dcterms:W3CDTF">2021-02-18T09:03:00Z</dcterms:created>
  <dcterms:modified xsi:type="dcterms:W3CDTF">2022-03-24T12:24:00Z</dcterms:modified>
</cp:coreProperties>
</file>